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D60B" w14:textId="77777777" w:rsidR="00291F47" w:rsidRDefault="00291F47" w:rsidP="00E647E6">
      <w:pPr>
        <w:rPr>
          <w:rFonts w:ascii="Arial" w:hAnsi="Arial" w:cs="Arial"/>
        </w:rPr>
      </w:pPr>
    </w:p>
    <w:p w14:paraId="32766EB2" w14:textId="25D94214" w:rsidR="00E647E6" w:rsidRPr="00E647E6" w:rsidRDefault="00E647E6" w:rsidP="00E647E6">
      <w:pPr>
        <w:rPr>
          <w:rFonts w:ascii="Arial" w:hAnsi="Arial" w:cs="Arial"/>
        </w:rPr>
      </w:pPr>
      <w:r w:rsidRPr="00E647E6">
        <w:rPr>
          <w:rFonts w:ascii="Arial" w:hAnsi="Arial" w:cs="Arial"/>
        </w:rPr>
        <w:t>All health and social care services in Scotland have a duty of cando</w:t>
      </w:r>
      <w:r w:rsidR="005B1973">
        <w:rPr>
          <w:rFonts w:ascii="Arial" w:hAnsi="Arial" w:cs="Arial"/>
        </w:rPr>
        <w:t>ur,</w:t>
      </w:r>
      <w:r w:rsidRPr="00E647E6">
        <w:rPr>
          <w:rFonts w:ascii="Arial" w:hAnsi="Arial" w:cs="Arial"/>
        </w:rPr>
        <w:t xml:space="preserve"> a legal requirement</w:t>
      </w:r>
      <w:r w:rsidR="005B1973">
        <w:rPr>
          <w:rFonts w:ascii="Arial" w:hAnsi="Arial" w:cs="Arial"/>
        </w:rPr>
        <w:t xml:space="preserve"> that ensures that </w:t>
      </w:r>
      <w:r w:rsidRPr="00E647E6">
        <w:rPr>
          <w:rFonts w:ascii="Arial" w:hAnsi="Arial" w:cs="Arial"/>
        </w:rPr>
        <w:t xml:space="preserve">when things go wrong and mistakes </w:t>
      </w:r>
      <w:r w:rsidR="004779AA">
        <w:rPr>
          <w:rFonts w:ascii="Arial" w:hAnsi="Arial" w:cs="Arial"/>
        </w:rPr>
        <w:t>are made</w:t>
      </w:r>
      <w:r w:rsidRPr="00E647E6">
        <w:rPr>
          <w:rFonts w:ascii="Arial" w:hAnsi="Arial" w:cs="Arial"/>
        </w:rPr>
        <w:t>, the people affected understand what has happened, receive an apology, and that organisations learn how to improve for the future.</w:t>
      </w:r>
    </w:p>
    <w:p w14:paraId="60F31C39" w14:textId="77777777" w:rsidR="004779AA" w:rsidRDefault="005B1973" w:rsidP="00E64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includes an </w:t>
      </w:r>
      <w:r w:rsidR="00E647E6" w:rsidRPr="00E647E6">
        <w:rPr>
          <w:rFonts w:ascii="Arial" w:hAnsi="Arial" w:cs="Arial"/>
        </w:rPr>
        <w:t xml:space="preserve">annual report about the duty of candour in our services. This short report </w:t>
      </w:r>
      <w:r w:rsidR="004779AA">
        <w:rPr>
          <w:rFonts w:ascii="Arial" w:hAnsi="Arial" w:cs="Arial"/>
        </w:rPr>
        <w:t xml:space="preserve">provides information of </w:t>
      </w:r>
      <w:r w:rsidR="00E647E6" w:rsidRPr="00E647E6">
        <w:rPr>
          <w:rFonts w:ascii="Arial" w:hAnsi="Arial" w:cs="Arial"/>
        </w:rPr>
        <w:t>how our care service has operated the</w:t>
      </w:r>
      <w:r w:rsidR="004779AA">
        <w:rPr>
          <w:rFonts w:ascii="Arial" w:hAnsi="Arial" w:cs="Arial"/>
        </w:rPr>
        <w:t>ir</w:t>
      </w:r>
      <w:r w:rsidR="00E647E6" w:rsidRPr="00E647E6">
        <w:rPr>
          <w:rFonts w:ascii="Arial" w:hAnsi="Arial" w:cs="Arial"/>
        </w:rPr>
        <w:t xml:space="preserve"> duty of candour during the time between 1 April 20</w:t>
      </w:r>
      <w:r w:rsidR="001E617A">
        <w:rPr>
          <w:rFonts w:ascii="Arial" w:hAnsi="Arial" w:cs="Arial"/>
        </w:rPr>
        <w:t>2</w:t>
      </w:r>
      <w:r w:rsidR="006F4731">
        <w:rPr>
          <w:rFonts w:ascii="Arial" w:hAnsi="Arial" w:cs="Arial"/>
        </w:rPr>
        <w:t xml:space="preserve">1 </w:t>
      </w:r>
      <w:r w:rsidR="00E647E6" w:rsidRPr="00E647E6">
        <w:rPr>
          <w:rFonts w:ascii="Arial" w:hAnsi="Arial" w:cs="Arial"/>
        </w:rPr>
        <w:t>and 31 March 20</w:t>
      </w:r>
      <w:r w:rsidR="001D162A">
        <w:rPr>
          <w:rFonts w:ascii="Arial" w:hAnsi="Arial" w:cs="Arial"/>
        </w:rPr>
        <w:t>2</w:t>
      </w:r>
      <w:r w:rsidR="006F4731">
        <w:rPr>
          <w:rFonts w:ascii="Arial" w:hAnsi="Arial" w:cs="Arial"/>
        </w:rPr>
        <w:t>2</w:t>
      </w:r>
      <w:r w:rsidR="00E647E6" w:rsidRPr="00E647E6">
        <w:rPr>
          <w:rFonts w:ascii="Arial" w:hAnsi="Arial" w:cs="Arial"/>
        </w:rPr>
        <w:t xml:space="preserve">. </w:t>
      </w:r>
    </w:p>
    <w:p w14:paraId="1DC7B6F9" w14:textId="77777777" w:rsidR="004779AA" w:rsidRDefault="004779AA" w:rsidP="00E647E6">
      <w:pPr>
        <w:rPr>
          <w:rFonts w:ascii="Arial" w:hAnsi="Arial" w:cs="Arial"/>
        </w:rPr>
      </w:pPr>
    </w:p>
    <w:p w14:paraId="724B03CE" w14:textId="2B919EAA" w:rsidR="00E647E6" w:rsidRPr="004779AA" w:rsidRDefault="004779AA" w:rsidP="00E647E6">
      <w:pPr>
        <w:rPr>
          <w:rFonts w:ascii="Arial" w:hAnsi="Arial" w:cs="Arial"/>
          <w:b/>
          <w:bCs/>
          <w:u w:val="single"/>
        </w:rPr>
      </w:pPr>
      <w:r w:rsidRPr="004779AA">
        <w:rPr>
          <w:rFonts w:ascii="Arial" w:hAnsi="Arial" w:cs="Arial"/>
          <w:b/>
          <w:bCs/>
          <w:u w:val="single"/>
        </w:rPr>
        <w:t>Fraserburgh North Nursery Duty of Candour Report 2021/22</w:t>
      </w:r>
      <w:r w:rsidR="00E647E6" w:rsidRPr="004779AA">
        <w:rPr>
          <w:rFonts w:ascii="Arial" w:hAnsi="Arial" w:cs="Arial"/>
          <w:b/>
          <w:bCs/>
          <w:u w:val="single"/>
        </w:rPr>
        <w:t xml:space="preserve"> </w:t>
      </w:r>
    </w:p>
    <w:p w14:paraId="334E1382" w14:textId="2B4E4C52" w:rsidR="00E647E6" w:rsidRPr="00291F47" w:rsidRDefault="00E647E6" w:rsidP="00E647E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91F47">
        <w:rPr>
          <w:rFonts w:ascii="Arial" w:hAnsi="Arial" w:cs="Arial"/>
          <w:b/>
          <w:bCs/>
        </w:rPr>
        <w:t>How many incidents happened to which the duty of candour applie</w:t>
      </w:r>
      <w:r w:rsidR="00957C71">
        <w:rPr>
          <w:rFonts w:ascii="Arial" w:hAnsi="Arial" w:cs="Arial"/>
          <w:b/>
          <w:bCs/>
        </w:rPr>
        <w:t>d</w:t>
      </w:r>
      <w:r w:rsidRPr="00291F47">
        <w:rPr>
          <w:rFonts w:ascii="Arial" w:hAnsi="Arial" w:cs="Arial"/>
          <w:b/>
          <w:bCs/>
        </w:rPr>
        <w:t xml:space="preserve">? </w:t>
      </w:r>
    </w:p>
    <w:p w14:paraId="20E5F5AE" w14:textId="77777777" w:rsidR="00E647E6" w:rsidRPr="00E647E6" w:rsidRDefault="00E647E6" w:rsidP="00E647E6">
      <w:pPr>
        <w:pStyle w:val="ListParagraph"/>
        <w:rPr>
          <w:rFonts w:ascii="Arial" w:hAnsi="Arial" w:cs="Arial"/>
        </w:rPr>
      </w:pPr>
    </w:p>
    <w:p w14:paraId="2157025C" w14:textId="1ABBE37F" w:rsidR="00E647E6" w:rsidRDefault="00E647E6" w:rsidP="00E647E6">
      <w:pPr>
        <w:pStyle w:val="ListParagraph"/>
        <w:rPr>
          <w:rFonts w:ascii="Arial" w:hAnsi="Arial" w:cs="Arial"/>
        </w:rPr>
      </w:pPr>
      <w:r w:rsidRPr="00E647E6">
        <w:rPr>
          <w:rFonts w:ascii="Arial" w:hAnsi="Arial" w:cs="Arial"/>
        </w:rPr>
        <w:t>In the last year, there have been no incidents to which the duty of candour applied.</w:t>
      </w:r>
    </w:p>
    <w:p w14:paraId="35135229" w14:textId="4143AC43" w:rsidR="001D162A" w:rsidRDefault="001D162A" w:rsidP="00E647E6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4"/>
        <w:gridCol w:w="4132"/>
      </w:tblGrid>
      <w:tr w:rsidR="001D162A" w14:paraId="4493F2BA" w14:textId="77777777" w:rsidTr="001D162A">
        <w:tc>
          <w:tcPr>
            <w:tcW w:w="4508" w:type="dxa"/>
          </w:tcPr>
          <w:p w14:paraId="1B5461ED" w14:textId="6F076A8E" w:rsidR="001D162A" w:rsidRPr="001D162A" w:rsidRDefault="001D162A" w:rsidP="00E647E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D162A">
              <w:rPr>
                <w:rFonts w:ascii="Arial" w:hAnsi="Arial" w:cs="Arial"/>
                <w:b/>
                <w:bCs/>
              </w:rPr>
              <w:t>Type of unexpected or unintended incident</w:t>
            </w:r>
          </w:p>
        </w:tc>
        <w:tc>
          <w:tcPr>
            <w:tcW w:w="4508" w:type="dxa"/>
          </w:tcPr>
          <w:p w14:paraId="0F3D7A92" w14:textId="01D7FD63" w:rsidR="001D162A" w:rsidRPr="001D162A" w:rsidRDefault="001D162A" w:rsidP="00E647E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D162A">
              <w:rPr>
                <w:rFonts w:ascii="Arial" w:hAnsi="Arial" w:cs="Arial"/>
                <w:b/>
                <w:bCs/>
              </w:rPr>
              <w:t>Number of times this happened</w:t>
            </w:r>
          </w:p>
        </w:tc>
      </w:tr>
      <w:tr w:rsidR="001D162A" w14:paraId="018AED3C" w14:textId="77777777" w:rsidTr="001D162A">
        <w:tc>
          <w:tcPr>
            <w:tcW w:w="4508" w:type="dxa"/>
          </w:tcPr>
          <w:p w14:paraId="7AD3B28B" w14:textId="09273AC0" w:rsidR="001D162A" w:rsidRPr="001D162A" w:rsidRDefault="001D162A" w:rsidP="00E647E6">
            <w:pPr>
              <w:pStyle w:val="ListParagraph"/>
              <w:ind w:left="0"/>
              <w:rPr>
                <w:rFonts w:ascii="Arial" w:hAnsi="Arial" w:cs="Arial"/>
              </w:rPr>
            </w:pPr>
            <w:r w:rsidRPr="001D162A">
              <w:rPr>
                <w:rFonts w:ascii="Arial" w:hAnsi="Arial" w:cs="Arial"/>
              </w:rPr>
              <w:t>Someone has died</w:t>
            </w:r>
          </w:p>
        </w:tc>
        <w:tc>
          <w:tcPr>
            <w:tcW w:w="4508" w:type="dxa"/>
          </w:tcPr>
          <w:p w14:paraId="26756AB2" w14:textId="04B340C5" w:rsidR="001D162A" w:rsidRDefault="001D162A" w:rsidP="00E647E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D162A" w14:paraId="5A5A2FC7" w14:textId="77777777" w:rsidTr="001D162A">
        <w:tc>
          <w:tcPr>
            <w:tcW w:w="4508" w:type="dxa"/>
          </w:tcPr>
          <w:p w14:paraId="49BBBD9C" w14:textId="4A101025" w:rsidR="001D162A" w:rsidRPr="001D162A" w:rsidRDefault="001D162A" w:rsidP="00E647E6">
            <w:pPr>
              <w:pStyle w:val="ListParagraph"/>
              <w:ind w:left="0"/>
              <w:rPr>
                <w:rFonts w:ascii="Arial" w:hAnsi="Arial" w:cs="Arial"/>
              </w:rPr>
            </w:pPr>
            <w:r w:rsidRPr="001D162A">
              <w:rPr>
                <w:rFonts w:ascii="Arial" w:hAnsi="Arial" w:cs="Arial"/>
              </w:rPr>
              <w:t>Someone has permanently less bodily, sensory, motor, physiologic or intellectual functions</w:t>
            </w:r>
          </w:p>
        </w:tc>
        <w:tc>
          <w:tcPr>
            <w:tcW w:w="4508" w:type="dxa"/>
          </w:tcPr>
          <w:p w14:paraId="4265E6F5" w14:textId="6BC87E49" w:rsidR="001D162A" w:rsidRDefault="001D162A" w:rsidP="00E647E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D162A" w14:paraId="776F63A4" w14:textId="77777777" w:rsidTr="001D162A">
        <w:tc>
          <w:tcPr>
            <w:tcW w:w="4508" w:type="dxa"/>
          </w:tcPr>
          <w:p w14:paraId="50E7B8EA" w14:textId="572066AB" w:rsidR="001D162A" w:rsidRPr="001D162A" w:rsidRDefault="001D162A" w:rsidP="00E647E6">
            <w:pPr>
              <w:pStyle w:val="ListParagraph"/>
              <w:ind w:left="0"/>
              <w:rPr>
                <w:rFonts w:ascii="Arial" w:hAnsi="Arial" w:cs="Arial"/>
              </w:rPr>
            </w:pPr>
            <w:r w:rsidRPr="001D162A">
              <w:rPr>
                <w:rFonts w:ascii="Arial" w:hAnsi="Arial" w:cs="Arial"/>
              </w:rPr>
              <w:t>Someone’s treatment has increased because of harm</w:t>
            </w:r>
          </w:p>
        </w:tc>
        <w:tc>
          <w:tcPr>
            <w:tcW w:w="4508" w:type="dxa"/>
          </w:tcPr>
          <w:p w14:paraId="64ADB7C1" w14:textId="05A1A39E" w:rsidR="001D162A" w:rsidRDefault="001D162A" w:rsidP="00E647E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D162A" w14:paraId="063C0E1F" w14:textId="77777777" w:rsidTr="001D162A">
        <w:tc>
          <w:tcPr>
            <w:tcW w:w="4508" w:type="dxa"/>
          </w:tcPr>
          <w:p w14:paraId="074E8670" w14:textId="3F7E4D1A" w:rsidR="001D162A" w:rsidRPr="001D162A" w:rsidRDefault="001D162A" w:rsidP="00E647E6">
            <w:pPr>
              <w:pStyle w:val="ListParagraph"/>
              <w:ind w:left="0"/>
              <w:rPr>
                <w:rFonts w:ascii="Arial" w:hAnsi="Arial" w:cs="Arial"/>
              </w:rPr>
            </w:pPr>
            <w:r w:rsidRPr="001D162A">
              <w:rPr>
                <w:rFonts w:ascii="Arial" w:hAnsi="Arial" w:cs="Arial"/>
              </w:rPr>
              <w:t>The structure of someone’s body changes because of harm</w:t>
            </w:r>
          </w:p>
        </w:tc>
        <w:tc>
          <w:tcPr>
            <w:tcW w:w="4508" w:type="dxa"/>
          </w:tcPr>
          <w:p w14:paraId="6A8833E7" w14:textId="250EA9DC" w:rsidR="001D162A" w:rsidRDefault="001D162A" w:rsidP="00E647E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D162A" w14:paraId="70BC3D82" w14:textId="77777777" w:rsidTr="001D162A">
        <w:tc>
          <w:tcPr>
            <w:tcW w:w="4508" w:type="dxa"/>
          </w:tcPr>
          <w:p w14:paraId="674A7790" w14:textId="317E7F55" w:rsidR="001D162A" w:rsidRPr="001D162A" w:rsidRDefault="001D162A" w:rsidP="00E647E6">
            <w:pPr>
              <w:pStyle w:val="ListParagraph"/>
              <w:ind w:left="0"/>
              <w:rPr>
                <w:rFonts w:ascii="Arial" w:hAnsi="Arial" w:cs="Arial"/>
              </w:rPr>
            </w:pPr>
            <w:r w:rsidRPr="001D162A">
              <w:rPr>
                <w:rFonts w:ascii="Arial" w:hAnsi="Arial" w:cs="Arial"/>
              </w:rPr>
              <w:t>Someone’s life expectancy becomes shorter because of harm</w:t>
            </w:r>
          </w:p>
        </w:tc>
        <w:tc>
          <w:tcPr>
            <w:tcW w:w="4508" w:type="dxa"/>
          </w:tcPr>
          <w:p w14:paraId="2ED9B331" w14:textId="3E971F02" w:rsidR="001D162A" w:rsidRDefault="001D162A" w:rsidP="00E647E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D162A" w14:paraId="7FA7EE2A" w14:textId="77777777" w:rsidTr="001D162A">
        <w:tc>
          <w:tcPr>
            <w:tcW w:w="4508" w:type="dxa"/>
          </w:tcPr>
          <w:p w14:paraId="4BA9B3DB" w14:textId="22FAAA93" w:rsidR="001D162A" w:rsidRPr="001D162A" w:rsidRDefault="001D162A" w:rsidP="00E647E6">
            <w:pPr>
              <w:pStyle w:val="ListParagraph"/>
              <w:ind w:left="0"/>
              <w:rPr>
                <w:rFonts w:ascii="Arial" w:hAnsi="Arial" w:cs="Arial"/>
              </w:rPr>
            </w:pPr>
            <w:r w:rsidRPr="001D162A">
              <w:rPr>
                <w:rFonts w:ascii="Arial" w:hAnsi="Arial" w:cs="Arial"/>
              </w:rPr>
              <w:t>Someone’s sensory, motor or intellectual functions is impaired for 28 days or more</w:t>
            </w:r>
          </w:p>
        </w:tc>
        <w:tc>
          <w:tcPr>
            <w:tcW w:w="4508" w:type="dxa"/>
          </w:tcPr>
          <w:p w14:paraId="4865ACED" w14:textId="468D7182" w:rsidR="001D162A" w:rsidRDefault="001D162A" w:rsidP="00E647E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D162A" w14:paraId="6E20A4ED" w14:textId="77777777" w:rsidTr="001D162A">
        <w:tc>
          <w:tcPr>
            <w:tcW w:w="4508" w:type="dxa"/>
          </w:tcPr>
          <w:p w14:paraId="6B49B33D" w14:textId="38998114" w:rsidR="001D162A" w:rsidRPr="001D162A" w:rsidRDefault="001D162A" w:rsidP="00E647E6">
            <w:pPr>
              <w:pStyle w:val="ListParagraph"/>
              <w:ind w:left="0"/>
              <w:rPr>
                <w:rFonts w:ascii="Arial" w:hAnsi="Arial" w:cs="Arial"/>
              </w:rPr>
            </w:pPr>
            <w:r w:rsidRPr="001D162A">
              <w:rPr>
                <w:rFonts w:ascii="Arial" w:hAnsi="Arial" w:cs="Arial"/>
              </w:rPr>
              <w:t>Someone experienced pain or psychological harm for 28 days or more</w:t>
            </w:r>
          </w:p>
        </w:tc>
        <w:tc>
          <w:tcPr>
            <w:tcW w:w="4508" w:type="dxa"/>
          </w:tcPr>
          <w:p w14:paraId="056E28D2" w14:textId="3B4863A4" w:rsidR="001D162A" w:rsidRDefault="001D162A" w:rsidP="00E647E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D162A" w14:paraId="22A2DF83" w14:textId="77777777" w:rsidTr="001D162A">
        <w:tc>
          <w:tcPr>
            <w:tcW w:w="4508" w:type="dxa"/>
          </w:tcPr>
          <w:p w14:paraId="4624CBF9" w14:textId="09506D60" w:rsidR="001D162A" w:rsidRPr="001D162A" w:rsidRDefault="001D162A" w:rsidP="00E647E6">
            <w:pPr>
              <w:pStyle w:val="ListParagraph"/>
              <w:ind w:left="0"/>
              <w:rPr>
                <w:rFonts w:ascii="Arial" w:hAnsi="Arial" w:cs="Arial"/>
              </w:rPr>
            </w:pPr>
            <w:r w:rsidRPr="001D162A">
              <w:rPr>
                <w:rFonts w:ascii="Arial" w:hAnsi="Arial" w:cs="Arial"/>
              </w:rPr>
              <w:t>A person needed health treatment in order to prevent them dying</w:t>
            </w:r>
          </w:p>
        </w:tc>
        <w:tc>
          <w:tcPr>
            <w:tcW w:w="4508" w:type="dxa"/>
          </w:tcPr>
          <w:p w14:paraId="0CB1F8CF" w14:textId="63235521" w:rsidR="001D162A" w:rsidRDefault="001D162A" w:rsidP="00E647E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D162A" w14:paraId="42F5F080" w14:textId="77777777" w:rsidTr="001D162A">
        <w:tc>
          <w:tcPr>
            <w:tcW w:w="4508" w:type="dxa"/>
          </w:tcPr>
          <w:p w14:paraId="5A352BD4" w14:textId="06DE2392" w:rsidR="001D162A" w:rsidRPr="001D162A" w:rsidRDefault="001D162A" w:rsidP="00E647E6">
            <w:pPr>
              <w:pStyle w:val="ListParagraph"/>
              <w:ind w:left="0"/>
              <w:rPr>
                <w:rFonts w:ascii="Arial" w:hAnsi="Arial" w:cs="Arial"/>
              </w:rPr>
            </w:pPr>
            <w:r w:rsidRPr="001D162A">
              <w:rPr>
                <w:rFonts w:ascii="Arial" w:hAnsi="Arial" w:cs="Arial"/>
              </w:rPr>
              <w:t>A person needing health treatment in order to prevent other injuries</w:t>
            </w:r>
          </w:p>
        </w:tc>
        <w:tc>
          <w:tcPr>
            <w:tcW w:w="4508" w:type="dxa"/>
          </w:tcPr>
          <w:p w14:paraId="44DF3B62" w14:textId="5D85C8ED" w:rsidR="001D162A" w:rsidRDefault="001D162A" w:rsidP="00E647E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C34571C" w14:textId="77777777" w:rsidR="001D162A" w:rsidRPr="00E647E6" w:rsidRDefault="001D162A" w:rsidP="00E647E6">
      <w:pPr>
        <w:pStyle w:val="ListParagraph"/>
        <w:rPr>
          <w:rFonts w:ascii="Arial" w:hAnsi="Arial" w:cs="Arial"/>
        </w:rPr>
      </w:pPr>
    </w:p>
    <w:p w14:paraId="4B0C3B33" w14:textId="77777777" w:rsidR="00E647E6" w:rsidRPr="00E647E6" w:rsidRDefault="00E647E6" w:rsidP="00E647E6">
      <w:pPr>
        <w:pStyle w:val="ListParagraph"/>
        <w:rPr>
          <w:rFonts w:ascii="Arial" w:hAnsi="Arial" w:cs="Arial"/>
        </w:rPr>
      </w:pPr>
    </w:p>
    <w:p w14:paraId="756720F2" w14:textId="1067E7CB" w:rsidR="00E647E6" w:rsidRPr="00291F47" w:rsidRDefault="00E647E6" w:rsidP="00E647E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91F47">
        <w:rPr>
          <w:rFonts w:ascii="Arial" w:hAnsi="Arial" w:cs="Arial"/>
          <w:b/>
          <w:bCs/>
        </w:rPr>
        <w:t xml:space="preserve">Information about our policies and procedures </w:t>
      </w:r>
    </w:p>
    <w:p w14:paraId="4EAD1312" w14:textId="77777777" w:rsidR="00E647E6" w:rsidRPr="00291F47" w:rsidRDefault="00E647E6" w:rsidP="00E647E6">
      <w:pPr>
        <w:pStyle w:val="ListParagraph"/>
        <w:rPr>
          <w:rFonts w:ascii="Arial" w:hAnsi="Arial" w:cs="Arial"/>
          <w:b/>
          <w:bCs/>
        </w:rPr>
      </w:pPr>
    </w:p>
    <w:p w14:paraId="797C9602" w14:textId="32087E3A" w:rsidR="00E647E6" w:rsidRPr="00E647E6" w:rsidRDefault="00E647E6" w:rsidP="00E647E6">
      <w:pPr>
        <w:pStyle w:val="ListParagraph"/>
        <w:rPr>
          <w:rFonts w:ascii="Arial" w:hAnsi="Arial" w:cs="Arial"/>
        </w:rPr>
      </w:pPr>
      <w:r w:rsidRPr="00E647E6">
        <w:rPr>
          <w:rFonts w:ascii="Arial" w:hAnsi="Arial" w:cs="Arial"/>
        </w:rPr>
        <w:t>Where something happen</w:t>
      </w:r>
      <w:r w:rsidR="00957C71">
        <w:rPr>
          <w:rFonts w:ascii="Arial" w:hAnsi="Arial" w:cs="Arial"/>
        </w:rPr>
        <w:t>s</w:t>
      </w:r>
      <w:r w:rsidRPr="00E647E6">
        <w:rPr>
          <w:rFonts w:ascii="Arial" w:hAnsi="Arial" w:cs="Arial"/>
        </w:rPr>
        <w:t xml:space="preserve"> that triggers the duty of candour, staff report to the nursery manager who </w:t>
      </w:r>
      <w:r w:rsidR="00957C71">
        <w:rPr>
          <w:rFonts w:ascii="Arial" w:hAnsi="Arial" w:cs="Arial"/>
        </w:rPr>
        <w:t xml:space="preserve">then </w:t>
      </w:r>
      <w:r w:rsidRPr="00E647E6">
        <w:rPr>
          <w:rFonts w:ascii="Arial" w:hAnsi="Arial" w:cs="Arial"/>
        </w:rPr>
        <w:t xml:space="preserve">has responsibility </w:t>
      </w:r>
      <w:r w:rsidR="00957C71">
        <w:rPr>
          <w:rFonts w:ascii="Arial" w:hAnsi="Arial" w:cs="Arial"/>
        </w:rPr>
        <w:t>of</w:t>
      </w:r>
      <w:r w:rsidRPr="00E647E6">
        <w:rPr>
          <w:rFonts w:ascii="Arial" w:hAnsi="Arial" w:cs="Arial"/>
        </w:rPr>
        <w:t xml:space="preserve"> ensuring the duty of candour procedure is followed. </w:t>
      </w:r>
      <w:r w:rsidR="00957C71">
        <w:rPr>
          <w:rFonts w:ascii="Arial" w:hAnsi="Arial" w:cs="Arial"/>
        </w:rPr>
        <w:t>I</w:t>
      </w:r>
      <w:r w:rsidRPr="00E647E6">
        <w:rPr>
          <w:rFonts w:ascii="Arial" w:hAnsi="Arial" w:cs="Arial"/>
        </w:rPr>
        <w:t>ncident</w:t>
      </w:r>
      <w:r w:rsidR="00957C71">
        <w:rPr>
          <w:rFonts w:ascii="Arial" w:hAnsi="Arial" w:cs="Arial"/>
        </w:rPr>
        <w:t>s are recorded</w:t>
      </w:r>
      <w:r w:rsidRPr="00E647E6">
        <w:rPr>
          <w:rFonts w:ascii="Arial" w:hAnsi="Arial" w:cs="Arial"/>
        </w:rPr>
        <w:t xml:space="preserve"> and reports </w:t>
      </w:r>
      <w:r w:rsidR="00957C71">
        <w:rPr>
          <w:rFonts w:ascii="Arial" w:hAnsi="Arial" w:cs="Arial"/>
        </w:rPr>
        <w:t>made</w:t>
      </w:r>
      <w:r w:rsidRPr="00E647E6">
        <w:rPr>
          <w:rFonts w:ascii="Arial" w:hAnsi="Arial" w:cs="Arial"/>
        </w:rPr>
        <w:t xml:space="preserve"> to the Care Inspectorate. </w:t>
      </w:r>
      <w:r w:rsidR="00EB3F84">
        <w:rPr>
          <w:rFonts w:ascii="Arial" w:hAnsi="Arial" w:cs="Arial"/>
        </w:rPr>
        <w:t>It is then the</w:t>
      </w:r>
      <w:r w:rsidRPr="00E647E6">
        <w:rPr>
          <w:rFonts w:ascii="Arial" w:hAnsi="Arial" w:cs="Arial"/>
        </w:rPr>
        <w:t xml:space="preserve"> manager</w:t>
      </w:r>
      <w:r w:rsidR="00EB3F84">
        <w:rPr>
          <w:rFonts w:ascii="Arial" w:hAnsi="Arial" w:cs="Arial"/>
        </w:rPr>
        <w:t>’s role to provide a</w:t>
      </w:r>
      <w:r w:rsidRPr="00E647E6">
        <w:rPr>
          <w:rFonts w:ascii="Arial" w:hAnsi="Arial" w:cs="Arial"/>
        </w:rPr>
        <w:t xml:space="preserve"> learning review</w:t>
      </w:r>
      <w:r w:rsidR="00EB3F84">
        <w:rPr>
          <w:rFonts w:ascii="Arial" w:hAnsi="Arial" w:cs="Arial"/>
        </w:rPr>
        <w:t xml:space="preserve"> for all staff to ensure that</w:t>
      </w:r>
      <w:r w:rsidRPr="00E647E6">
        <w:rPr>
          <w:rFonts w:ascii="Arial" w:hAnsi="Arial" w:cs="Arial"/>
        </w:rPr>
        <w:t xml:space="preserve"> everyone</w:t>
      </w:r>
      <w:r w:rsidR="00EB3F84">
        <w:rPr>
          <w:rFonts w:ascii="Arial" w:hAnsi="Arial" w:cs="Arial"/>
        </w:rPr>
        <w:t xml:space="preserve"> understands what happened</w:t>
      </w:r>
      <w:r w:rsidRPr="00E647E6">
        <w:rPr>
          <w:rFonts w:ascii="Arial" w:hAnsi="Arial" w:cs="Arial"/>
        </w:rPr>
        <w:t xml:space="preserve"> and identify changes </w:t>
      </w:r>
      <w:r w:rsidR="00EB3F84">
        <w:rPr>
          <w:rFonts w:ascii="Arial" w:hAnsi="Arial" w:cs="Arial"/>
        </w:rPr>
        <w:t xml:space="preserve">of improvement </w:t>
      </w:r>
      <w:r w:rsidRPr="00E647E6">
        <w:rPr>
          <w:rFonts w:ascii="Arial" w:hAnsi="Arial" w:cs="Arial"/>
        </w:rPr>
        <w:t xml:space="preserve">for the future. </w:t>
      </w:r>
    </w:p>
    <w:p w14:paraId="3078173A" w14:textId="77777777" w:rsidR="00E647E6" w:rsidRPr="00E647E6" w:rsidRDefault="00E647E6" w:rsidP="00E647E6">
      <w:pPr>
        <w:pStyle w:val="ListParagraph"/>
        <w:rPr>
          <w:rFonts w:ascii="Arial" w:hAnsi="Arial" w:cs="Arial"/>
        </w:rPr>
      </w:pPr>
    </w:p>
    <w:p w14:paraId="01237718" w14:textId="17E5CB9F" w:rsidR="00E647E6" w:rsidRPr="00E647E6" w:rsidRDefault="00E647E6" w:rsidP="00E647E6">
      <w:pPr>
        <w:pStyle w:val="ListParagraph"/>
        <w:rPr>
          <w:rFonts w:ascii="Arial" w:hAnsi="Arial" w:cs="Arial"/>
        </w:rPr>
      </w:pPr>
      <w:r w:rsidRPr="00E647E6">
        <w:rPr>
          <w:rFonts w:ascii="Arial" w:hAnsi="Arial" w:cs="Arial"/>
        </w:rPr>
        <w:lastRenderedPageBreak/>
        <w:t xml:space="preserve">All staff </w:t>
      </w:r>
      <w:r w:rsidR="00EB3F84">
        <w:rPr>
          <w:rFonts w:ascii="Arial" w:hAnsi="Arial" w:cs="Arial"/>
        </w:rPr>
        <w:t>are made aware of</w:t>
      </w:r>
      <w:r w:rsidRPr="00E647E6">
        <w:rPr>
          <w:rFonts w:ascii="Arial" w:hAnsi="Arial" w:cs="Arial"/>
        </w:rPr>
        <w:t xml:space="preserve"> </w:t>
      </w:r>
      <w:r w:rsidR="00D7066C">
        <w:rPr>
          <w:rFonts w:ascii="Arial" w:hAnsi="Arial" w:cs="Arial"/>
        </w:rPr>
        <w:t>our</w:t>
      </w:r>
      <w:r w:rsidRPr="00E647E6">
        <w:rPr>
          <w:rFonts w:ascii="Arial" w:hAnsi="Arial" w:cs="Arial"/>
        </w:rPr>
        <w:t xml:space="preserve"> duty of candour </w:t>
      </w:r>
      <w:r w:rsidR="00F20A08">
        <w:rPr>
          <w:rFonts w:ascii="Arial" w:hAnsi="Arial" w:cs="Arial"/>
        </w:rPr>
        <w:t xml:space="preserve">during </w:t>
      </w:r>
      <w:r w:rsidRPr="00E647E6">
        <w:rPr>
          <w:rFonts w:ascii="Arial" w:hAnsi="Arial" w:cs="Arial"/>
        </w:rPr>
        <w:t xml:space="preserve">their induction. </w:t>
      </w:r>
      <w:r w:rsidR="00D7066C">
        <w:rPr>
          <w:rFonts w:ascii="Arial" w:hAnsi="Arial" w:cs="Arial"/>
        </w:rPr>
        <w:t>But s</w:t>
      </w:r>
      <w:r w:rsidRPr="00E647E6">
        <w:rPr>
          <w:rFonts w:ascii="Arial" w:hAnsi="Arial" w:cs="Arial"/>
        </w:rPr>
        <w:t>erious mistakes can</w:t>
      </w:r>
      <w:r w:rsidR="00D7066C">
        <w:rPr>
          <w:rFonts w:ascii="Arial" w:hAnsi="Arial" w:cs="Arial"/>
        </w:rPr>
        <w:t xml:space="preserve"> also</w:t>
      </w:r>
      <w:r w:rsidRPr="00E647E6">
        <w:rPr>
          <w:rFonts w:ascii="Arial" w:hAnsi="Arial" w:cs="Arial"/>
        </w:rPr>
        <w:t xml:space="preserve"> be distressing for staff as well as </w:t>
      </w:r>
      <w:r w:rsidR="00D7066C">
        <w:rPr>
          <w:rFonts w:ascii="Arial" w:hAnsi="Arial" w:cs="Arial"/>
        </w:rPr>
        <w:t>the children and families</w:t>
      </w:r>
      <w:r w:rsidRPr="00E647E6">
        <w:rPr>
          <w:rFonts w:ascii="Arial" w:hAnsi="Arial" w:cs="Arial"/>
        </w:rPr>
        <w:t xml:space="preserve"> </w:t>
      </w:r>
      <w:r w:rsidR="00D7066C">
        <w:rPr>
          <w:rFonts w:ascii="Arial" w:hAnsi="Arial" w:cs="Arial"/>
        </w:rPr>
        <w:t>involved in the incident</w:t>
      </w:r>
      <w:r w:rsidRPr="00E647E6">
        <w:rPr>
          <w:rFonts w:ascii="Arial" w:hAnsi="Arial" w:cs="Arial"/>
        </w:rPr>
        <w:t xml:space="preserve">. </w:t>
      </w:r>
      <w:r w:rsidR="00D7066C">
        <w:rPr>
          <w:rFonts w:ascii="Arial" w:hAnsi="Arial" w:cs="Arial"/>
        </w:rPr>
        <w:t>Therefore,</w:t>
      </w:r>
      <w:r w:rsidRPr="00E647E6">
        <w:rPr>
          <w:rFonts w:ascii="Arial" w:hAnsi="Arial" w:cs="Arial"/>
        </w:rPr>
        <w:t xml:space="preserve"> occupational welfare support</w:t>
      </w:r>
      <w:r w:rsidR="00D7066C">
        <w:rPr>
          <w:rFonts w:ascii="Arial" w:hAnsi="Arial" w:cs="Arial"/>
        </w:rPr>
        <w:t>s are</w:t>
      </w:r>
      <w:r w:rsidRPr="00E647E6">
        <w:rPr>
          <w:rFonts w:ascii="Arial" w:hAnsi="Arial" w:cs="Arial"/>
        </w:rPr>
        <w:t xml:space="preserve"> in place for staff if they </w:t>
      </w:r>
      <w:r w:rsidR="00D7066C">
        <w:rPr>
          <w:rFonts w:ascii="Arial" w:hAnsi="Arial" w:cs="Arial"/>
        </w:rPr>
        <w:t xml:space="preserve">are </w:t>
      </w:r>
      <w:r w:rsidRPr="00E647E6">
        <w:rPr>
          <w:rFonts w:ascii="Arial" w:hAnsi="Arial" w:cs="Arial"/>
        </w:rPr>
        <w:t xml:space="preserve">affected by a duty of candour incident. </w:t>
      </w:r>
    </w:p>
    <w:p w14:paraId="362C8FA9" w14:textId="77777777" w:rsidR="00E647E6" w:rsidRPr="00E647E6" w:rsidRDefault="00E647E6" w:rsidP="00E647E6">
      <w:pPr>
        <w:pStyle w:val="ListParagraph"/>
        <w:rPr>
          <w:rFonts w:ascii="Arial" w:hAnsi="Arial" w:cs="Arial"/>
        </w:rPr>
      </w:pPr>
    </w:p>
    <w:p w14:paraId="3FCA4B25" w14:textId="038B9D07" w:rsidR="00E647E6" w:rsidRPr="00E647E6" w:rsidRDefault="00E647E6" w:rsidP="00E647E6">
      <w:pPr>
        <w:pStyle w:val="ListParagraph"/>
        <w:rPr>
          <w:rFonts w:ascii="Arial" w:hAnsi="Arial" w:cs="Arial"/>
        </w:rPr>
      </w:pPr>
      <w:r w:rsidRPr="00E647E6">
        <w:rPr>
          <w:rFonts w:ascii="Arial" w:hAnsi="Arial" w:cs="Arial"/>
        </w:rPr>
        <w:t>Where parents or children are affected by the duty of candour,</w:t>
      </w:r>
      <w:r w:rsidR="00D7066C">
        <w:rPr>
          <w:rFonts w:ascii="Arial" w:hAnsi="Arial" w:cs="Arial"/>
        </w:rPr>
        <w:t xml:space="preserve"> </w:t>
      </w:r>
      <w:r w:rsidRPr="00E647E6">
        <w:rPr>
          <w:rFonts w:ascii="Arial" w:hAnsi="Arial" w:cs="Arial"/>
        </w:rPr>
        <w:t xml:space="preserve">arrangements </w:t>
      </w:r>
      <w:r w:rsidR="00D7066C">
        <w:rPr>
          <w:rFonts w:ascii="Arial" w:hAnsi="Arial" w:cs="Arial"/>
        </w:rPr>
        <w:t xml:space="preserve">are </w:t>
      </w:r>
      <w:r w:rsidRPr="00E647E6">
        <w:rPr>
          <w:rFonts w:ascii="Arial" w:hAnsi="Arial" w:cs="Arial"/>
        </w:rPr>
        <w:t xml:space="preserve">in place to provide welfare support as necessary. </w:t>
      </w:r>
    </w:p>
    <w:p w14:paraId="0FD5B162" w14:textId="77777777" w:rsidR="00E647E6" w:rsidRPr="00E647E6" w:rsidRDefault="00E647E6" w:rsidP="00E647E6">
      <w:pPr>
        <w:pStyle w:val="ListParagraph"/>
        <w:rPr>
          <w:rFonts w:ascii="Arial" w:hAnsi="Arial" w:cs="Arial"/>
        </w:rPr>
      </w:pPr>
    </w:p>
    <w:p w14:paraId="3A5392F1" w14:textId="3F736254" w:rsidR="00E0526F" w:rsidRDefault="00E647E6" w:rsidP="00E647E6">
      <w:pPr>
        <w:pStyle w:val="ListParagraph"/>
        <w:rPr>
          <w:rFonts w:ascii="Arial" w:hAnsi="Arial" w:cs="Arial"/>
        </w:rPr>
      </w:pPr>
      <w:r w:rsidRPr="00E647E6">
        <w:rPr>
          <w:rFonts w:ascii="Arial" w:hAnsi="Arial" w:cs="Arial"/>
        </w:rPr>
        <w:t>If you would like more informati</w:t>
      </w:r>
      <w:r w:rsidR="00DC24BA">
        <w:rPr>
          <w:rFonts w:ascii="Arial" w:hAnsi="Arial" w:cs="Arial"/>
        </w:rPr>
        <w:t>on,</w:t>
      </w:r>
      <w:r w:rsidRPr="00E647E6">
        <w:rPr>
          <w:rFonts w:ascii="Arial" w:hAnsi="Arial" w:cs="Arial"/>
        </w:rPr>
        <w:t xml:space="preserve"> please contact us </w:t>
      </w:r>
      <w:r w:rsidR="00DC24BA">
        <w:rPr>
          <w:rFonts w:ascii="Arial" w:hAnsi="Arial" w:cs="Arial"/>
        </w:rPr>
        <w:t>on:</w:t>
      </w:r>
    </w:p>
    <w:p w14:paraId="6D48BF6C" w14:textId="1AE47D9C" w:rsidR="00291F47" w:rsidRDefault="00291F47" w:rsidP="00E647E6">
      <w:pPr>
        <w:pStyle w:val="ListParagraph"/>
        <w:rPr>
          <w:rFonts w:ascii="Arial" w:hAnsi="Arial" w:cs="Arial"/>
        </w:rPr>
      </w:pPr>
    </w:p>
    <w:p w14:paraId="4AB38863" w14:textId="6AA6E39B" w:rsidR="00291F47" w:rsidRDefault="00291F47" w:rsidP="00E647E6">
      <w:pPr>
        <w:pStyle w:val="ListParagrap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Email: </w:t>
      </w:r>
      <w:hyperlink r:id="rId7" w:history="1">
        <w:r w:rsidRPr="00D903F2">
          <w:rPr>
            <w:rStyle w:val="Hyperlink"/>
            <w:rFonts w:ascii="Arial" w:hAnsi="Arial" w:cs="Arial"/>
            <w:shd w:val="clear" w:color="auto" w:fill="FFFFFF"/>
          </w:rPr>
          <w:t>fraserburgh_north.sch@aberdeenshire.gov.uk</w:t>
        </w:r>
      </w:hyperlink>
    </w:p>
    <w:p w14:paraId="38FC44A8" w14:textId="51CB0848" w:rsidR="00291F47" w:rsidRDefault="00291F47" w:rsidP="00E647E6">
      <w:pPr>
        <w:pStyle w:val="ListParagrap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Telephone: </w:t>
      </w:r>
      <w:r w:rsidRPr="00291F47">
        <w:rPr>
          <w:rFonts w:ascii="Arial" w:hAnsi="Arial" w:cs="Arial"/>
          <w:shd w:val="clear" w:color="auto" w:fill="FFFFFF"/>
        </w:rPr>
        <w:t>01346 518015</w:t>
      </w:r>
    </w:p>
    <w:p w14:paraId="750997E8" w14:textId="2C9A8880" w:rsidR="00DC24BA" w:rsidRDefault="00DC24BA" w:rsidP="00E647E6">
      <w:pPr>
        <w:pStyle w:val="ListParagrap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Mobile: 07824 704656</w:t>
      </w:r>
    </w:p>
    <w:p w14:paraId="6C2EBBCC" w14:textId="57E76F54" w:rsidR="00291F47" w:rsidRDefault="00291F47" w:rsidP="00E647E6">
      <w:pPr>
        <w:pStyle w:val="ListParagraph"/>
        <w:rPr>
          <w:rFonts w:ascii="Arial" w:hAnsi="Arial" w:cs="Arial"/>
          <w:shd w:val="clear" w:color="auto" w:fill="FFFFFF"/>
        </w:rPr>
      </w:pPr>
    </w:p>
    <w:p w14:paraId="64A6CAD8" w14:textId="287F5F31" w:rsidR="00291F47" w:rsidRPr="00291F47" w:rsidRDefault="00291F47" w:rsidP="00E647E6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hd w:val="clear" w:color="auto" w:fill="FFFFFF"/>
        </w:rPr>
        <w:t>If you require this repo</w:t>
      </w:r>
      <w:r w:rsidR="00FB3981">
        <w:rPr>
          <w:rFonts w:ascii="Arial" w:hAnsi="Arial" w:cs="Arial"/>
          <w:shd w:val="clear" w:color="auto" w:fill="FFFFFF"/>
        </w:rPr>
        <w:t>rt in</w:t>
      </w:r>
      <w:r>
        <w:rPr>
          <w:rFonts w:ascii="Arial" w:hAnsi="Arial" w:cs="Arial"/>
          <w:shd w:val="clear" w:color="auto" w:fill="FFFFFF"/>
        </w:rPr>
        <w:t xml:space="preserve"> a</w:t>
      </w:r>
      <w:r w:rsidR="00FB3981">
        <w:rPr>
          <w:rFonts w:ascii="Arial" w:hAnsi="Arial" w:cs="Arial"/>
          <w:shd w:val="clear" w:color="auto" w:fill="FFFFFF"/>
        </w:rPr>
        <w:t>nother l</w:t>
      </w:r>
      <w:r w:rsidR="001E617A">
        <w:rPr>
          <w:rFonts w:ascii="Arial" w:hAnsi="Arial" w:cs="Arial"/>
          <w:shd w:val="clear" w:color="auto" w:fill="FFFFFF"/>
        </w:rPr>
        <w:t>anguage,</w:t>
      </w:r>
      <w:r>
        <w:rPr>
          <w:rFonts w:ascii="Arial" w:hAnsi="Arial" w:cs="Arial"/>
          <w:shd w:val="clear" w:color="auto" w:fill="FFFFFF"/>
        </w:rPr>
        <w:t xml:space="preserve"> </w:t>
      </w:r>
      <w:r w:rsidR="00FB3981">
        <w:rPr>
          <w:rFonts w:ascii="Arial" w:hAnsi="Arial" w:cs="Arial"/>
          <w:shd w:val="clear" w:color="auto" w:fill="FFFFFF"/>
        </w:rPr>
        <w:t xml:space="preserve">please contact Aberdeenshire </w:t>
      </w:r>
      <w:r>
        <w:rPr>
          <w:rFonts w:ascii="Arial" w:hAnsi="Arial" w:cs="Arial"/>
          <w:shd w:val="clear" w:color="auto" w:fill="FFFFFF"/>
        </w:rPr>
        <w:t xml:space="preserve">EAL Service </w:t>
      </w:r>
      <w:r w:rsidR="00FB3981">
        <w:rPr>
          <w:rFonts w:ascii="Arial" w:hAnsi="Arial" w:cs="Arial"/>
          <w:shd w:val="clear" w:color="auto" w:fill="FFFFFF"/>
        </w:rPr>
        <w:t>to provide a translation.</w:t>
      </w:r>
    </w:p>
    <w:p w14:paraId="477E83FA" w14:textId="5B99E3E9" w:rsidR="00E647E6" w:rsidRDefault="00E647E6" w:rsidP="00E647E6">
      <w:pPr>
        <w:pStyle w:val="ListParagraph"/>
      </w:pPr>
    </w:p>
    <w:p w14:paraId="39C95689" w14:textId="77777777" w:rsidR="00E647E6" w:rsidRDefault="00E647E6" w:rsidP="00E647E6">
      <w:pPr>
        <w:pStyle w:val="ListParagraph"/>
      </w:pPr>
    </w:p>
    <w:sectPr w:rsidR="00E647E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4C18" w14:textId="77777777" w:rsidR="00355FC9" w:rsidRDefault="00355FC9" w:rsidP="00291F47">
      <w:pPr>
        <w:spacing w:after="0" w:line="240" w:lineRule="auto"/>
      </w:pPr>
      <w:r>
        <w:separator/>
      </w:r>
    </w:p>
  </w:endnote>
  <w:endnote w:type="continuationSeparator" w:id="0">
    <w:p w14:paraId="49DFA9A6" w14:textId="77777777" w:rsidR="00355FC9" w:rsidRDefault="00355FC9" w:rsidP="0029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B6C9" w14:textId="77777777" w:rsidR="00355FC9" w:rsidRDefault="00355FC9" w:rsidP="00291F47">
      <w:pPr>
        <w:spacing w:after="0" w:line="240" w:lineRule="auto"/>
      </w:pPr>
      <w:r>
        <w:separator/>
      </w:r>
    </w:p>
  </w:footnote>
  <w:footnote w:type="continuationSeparator" w:id="0">
    <w:p w14:paraId="78EB19C2" w14:textId="77777777" w:rsidR="00355FC9" w:rsidRDefault="00355FC9" w:rsidP="0029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3D8C" w14:textId="0CECB64A" w:rsidR="00291F47" w:rsidRPr="00291F47" w:rsidRDefault="004779AA">
    <w:pPr>
      <w:pStyle w:val="Header"/>
      <w:rPr>
        <w:rFonts w:ascii="Arial" w:hAnsi="Arial" w:cs="Arial"/>
      </w:rPr>
    </w:pPr>
    <w:r w:rsidRPr="00291F47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1A60D256" wp14:editId="69F04BA7">
          <wp:simplePos x="0" y="0"/>
          <wp:positionH relativeFrom="column">
            <wp:posOffset>5346700</wp:posOffset>
          </wp:positionH>
          <wp:positionV relativeFrom="paragraph">
            <wp:posOffset>-278130</wp:posOffset>
          </wp:positionV>
          <wp:extent cx="997585" cy="9975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F47" w:rsidRPr="00291F47">
      <w:rPr>
        <w:rFonts w:ascii="Arial" w:hAnsi="Arial" w:cs="Arial"/>
      </w:rPr>
      <w:t xml:space="preserve">Fraserburgh North School ELC </w:t>
    </w:r>
  </w:p>
  <w:p w14:paraId="0999D173" w14:textId="4AC4F072" w:rsidR="00291F47" w:rsidRDefault="00291F47">
    <w:pPr>
      <w:pStyle w:val="Header"/>
      <w:rPr>
        <w:rFonts w:ascii="Arial" w:hAnsi="Arial" w:cs="Arial"/>
      </w:rPr>
    </w:pPr>
    <w:r w:rsidRPr="00291F47">
      <w:rPr>
        <w:rFonts w:ascii="Arial" w:hAnsi="Arial" w:cs="Arial"/>
      </w:rPr>
      <w:t xml:space="preserve">Duty of Candour Report </w:t>
    </w:r>
  </w:p>
  <w:p w14:paraId="5C4DD7E3" w14:textId="4007F91D" w:rsidR="001D162A" w:rsidRDefault="001D162A">
    <w:pPr>
      <w:pStyle w:val="Header"/>
      <w:rPr>
        <w:rFonts w:ascii="Arial" w:hAnsi="Arial" w:cs="Arial"/>
      </w:rPr>
    </w:pPr>
    <w:r>
      <w:rPr>
        <w:rFonts w:ascii="Arial" w:hAnsi="Arial" w:cs="Arial"/>
      </w:rPr>
      <w:t>20</w:t>
    </w:r>
    <w:r w:rsidR="001E617A">
      <w:rPr>
        <w:rFonts w:ascii="Arial" w:hAnsi="Arial" w:cs="Arial"/>
      </w:rPr>
      <w:t>2</w:t>
    </w:r>
    <w:r w:rsidR="00D47001">
      <w:rPr>
        <w:rFonts w:ascii="Arial" w:hAnsi="Arial" w:cs="Arial"/>
      </w:rPr>
      <w:t>1</w:t>
    </w:r>
    <w:r w:rsidR="001E617A">
      <w:rPr>
        <w:rFonts w:ascii="Arial" w:hAnsi="Arial" w:cs="Arial"/>
      </w:rPr>
      <w:t>-202</w:t>
    </w:r>
    <w:r w:rsidR="00D47001">
      <w:rPr>
        <w:rFonts w:ascii="Arial" w:hAnsi="Arial" w:cs="Arial"/>
      </w:rPr>
      <w:t>2</w:t>
    </w:r>
  </w:p>
  <w:p w14:paraId="4CCA0820" w14:textId="40FAC717" w:rsidR="004779AA" w:rsidRDefault="004779AA">
    <w:pPr>
      <w:pStyle w:val="Header"/>
      <w:rPr>
        <w:rFonts w:ascii="Arial" w:hAnsi="Arial" w:cs="Arial"/>
      </w:rPr>
    </w:pPr>
  </w:p>
  <w:p w14:paraId="6FB4A461" w14:textId="77777777" w:rsidR="004779AA" w:rsidRPr="00291F47" w:rsidRDefault="004779A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52F8D"/>
    <w:multiLevelType w:val="hybridMultilevel"/>
    <w:tmpl w:val="EA9AA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1EC3"/>
    <w:multiLevelType w:val="hybridMultilevel"/>
    <w:tmpl w:val="B776E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6F"/>
    <w:rsid w:val="001D162A"/>
    <w:rsid w:val="001E617A"/>
    <w:rsid w:val="00291F47"/>
    <w:rsid w:val="00355FC9"/>
    <w:rsid w:val="004779AA"/>
    <w:rsid w:val="005B1973"/>
    <w:rsid w:val="006F4731"/>
    <w:rsid w:val="00957C71"/>
    <w:rsid w:val="00C0765D"/>
    <w:rsid w:val="00D47001"/>
    <w:rsid w:val="00D7066C"/>
    <w:rsid w:val="00D81252"/>
    <w:rsid w:val="00DC24BA"/>
    <w:rsid w:val="00E0526F"/>
    <w:rsid w:val="00E626D1"/>
    <w:rsid w:val="00E647E6"/>
    <w:rsid w:val="00E901D9"/>
    <w:rsid w:val="00EB3F84"/>
    <w:rsid w:val="00F20A08"/>
    <w:rsid w:val="00F22A88"/>
    <w:rsid w:val="00F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C8215"/>
  <w15:chartTrackingRefBased/>
  <w15:docId w15:val="{DE1B33A1-84E8-48B2-88D6-AD3E831D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47"/>
  </w:style>
  <w:style w:type="paragraph" w:styleId="Footer">
    <w:name w:val="footer"/>
    <w:basedOn w:val="Normal"/>
    <w:link w:val="FooterChar"/>
    <w:uiPriority w:val="99"/>
    <w:unhideWhenUsed/>
    <w:rsid w:val="00291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47"/>
  </w:style>
  <w:style w:type="character" w:styleId="Hyperlink">
    <w:name w:val="Hyperlink"/>
    <w:basedOn w:val="DefaultParagraphFont"/>
    <w:uiPriority w:val="99"/>
    <w:unhideWhenUsed/>
    <w:rsid w:val="00291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F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fraserburgh_north.sch@aberdeenshire.gov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13" ma:contentTypeDescription="Create a new document." ma:contentTypeScope="" ma:versionID="b80c688a94397893e96ad4069bd144ec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66cbe8bada63fb988547e57455a92227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513F3-C540-41D5-9861-FAF1627A5C7B}"/>
</file>

<file path=customXml/itemProps2.xml><?xml version="1.0" encoding="utf-8"?>
<ds:datastoreItem xmlns:ds="http://schemas.openxmlformats.org/officeDocument/2006/customXml" ds:itemID="{1188C010-5E56-452F-A0E7-CDA9C864FFBF}"/>
</file>

<file path=customXml/itemProps3.xml><?xml version="1.0" encoding="utf-8"?>
<ds:datastoreItem xmlns:ds="http://schemas.openxmlformats.org/officeDocument/2006/customXml" ds:itemID="{F6E543AB-F5A4-40A2-9B01-FCCA4256E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Raynsford</dc:creator>
  <cp:keywords/>
  <dc:description/>
  <cp:lastModifiedBy>Andrea Raynsford</cp:lastModifiedBy>
  <cp:revision>3</cp:revision>
  <cp:lastPrinted>2022-03-30T15:37:00Z</cp:lastPrinted>
  <dcterms:created xsi:type="dcterms:W3CDTF">2022-03-25T11:01:00Z</dcterms:created>
  <dcterms:modified xsi:type="dcterms:W3CDTF">2022-03-30T17:04:00Z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